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汕尾市城区2021年度第五批次城镇建设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用地征收土地补偿安置方案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（新湖村定家声经济合作社部分）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为实施我市城区土地利用总体规划和城市规划，加快市区发展步伐，按照市政府的工作部署，我局拟对汕尾市城区东涌镇新湖村定家声经济合作社</w:t>
      </w:r>
      <w:r>
        <w:rPr>
          <w:rFonts w:hint="eastAsia" w:ascii="仿宋_GB2312" w:hAnsi="仿宋_GB2312" w:eastAsia="仿宋_GB2312" w:cs="仿宋_GB2312"/>
          <w:kern w:val="28"/>
          <w:sz w:val="32"/>
          <w:szCs w:val="32"/>
        </w:rPr>
        <w:t>的集体土地进行征收，</w:t>
      </w:r>
      <w:r>
        <w:rPr>
          <w:rFonts w:hint="eastAsia" w:ascii="仿宋_GB2312" w:hAnsi="仿宋_GB2312" w:eastAsia="仿宋_GB2312" w:cs="仿宋_GB2312"/>
          <w:sz w:val="32"/>
          <w:szCs w:val="32"/>
        </w:rPr>
        <w:t>作为汕尾市城区2021年度第五批次城镇建设用地。根据《中华人民共和国土地管理法》、《广东省实施〈中华人民共和国土地管理法〉办法》及《广东省征地补偿保护标准》等法律法规的相关规定，特拟订如下征地方案：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一、拟征收土地位置：</w:t>
      </w:r>
      <w:r>
        <w:rPr>
          <w:rFonts w:hint="eastAsia" w:ascii="仿宋_GB2312" w:hAnsi="仿宋_GB2312" w:eastAsia="仿宋_GB2312" w:cs="仿宋_GB2312"/>
          <w:sz w:val="32"/>
          <w:szCs w:val="32"/>
        </w:rPr>
        <w:t>汕尾市城区东涌镇新湖村定家声经济合作社，面积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0.2457</w:t>
      </w:r>
      <w:r>
        <w:rPr>
          <w:rFonts w:hint="eastAsia" w:ascii="仿宋_GB2312" w:hAnsi="仿宋_GB2312" w:eastAsia="仿宋_GB2312" w:cs="仿宋_GB2312"/>
          <w:sz w:val="32"/>
          <w:szCs w:val="32"/>
        </w:rPr>
        <w:t>公顷（征地四至范围详见征地红线图）。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二、拟征收土地面积及地类：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拟征收土地面积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0.2457公顷（耕地</w:t>
      </w:r>
      <w:r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  <w:t>0.0086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公顷、未利用地</w:t>
      </w:r>
      <w:r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  <w:t>0.2371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公顷）</w:t>
      </w:r>
      <w:r>
        <w:rPr>
          <w:rFonts w:hint="eastAsia" w:ascii="仿宋_GB2312" w:hAnsi="仿宋_GB2312" w:eastAsia="仿宋_GB2312" w:cs="仿宋_GB2312"/>
          <w:sz w:val="32"/>
          <w:szCs w:val="32"/>
        </w:rPr>
        <w:t>（具体征地地类面积以征地红线图为准）。</w:t>
      </w:r>
    </w:p>
    <w:p>
      <w:pPr>
        <w:spacing w:line="600" w:lineRule="exact"/>
        <w:ind w:firstLine="640" w:firstLineChars="20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三、征收土地补偿标准：</w:t>
      </w:r>
    </w:p>
    <w:p>
      <w:pPr>
        <w:spacing w:line="600" w:lineRule="exact"/>
        <w:ind w:firstLine="480" w:firstLineChars="1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（一）土地补偿费及安置补助费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土地补偿标准根据区片综合地价标准补偿，其中耕地91.65万元/公顷，未利用地36.66万元/公顷。</w:t>
      </w:r>
    </w:p>
    <w:p>
      <w:pPr>
        <w:spacing w:line="600" w:lineRule="exact"/>
        <w:ind w:firstLine="480" w:firstLineChars="1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（二）青苗作物及附着物补偿费</w:t>
      </w:r>
    </w:p>
    <w:p>
      <w:pPr>
        <w:spacing w:line="600" w:lineRule="exact"/>
        <w:ind w:firstLine="56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征地范围内的青苗作物及附着物按有关规定，根据登记情况，经现场调查核实后给予补偿。自征地预公告发布后，凡在拟征土地上抢栽、抢种、抢建的地上附着物和青苗，征地时一律不予补偿。</w:t>
      </w:r>
    </w:p>
    <w:p>
      <w:pPr>
        <w:spacing w:line="600" w:lineRule="exact"/>
        <w:ind w:firstLine="640" w:firstLineChars="20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四、安置途径：</w:t>
      </w:r>
    </w:p>
    <w:p>
      <w:pPr>
        <w:spacing w:line="600" w:lineRule="exact"/>
        <w:ind w:firstLine="320" w:firstLineChars="1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（一）本次征收土地付给土地补偿费及安置补助费；</w:t>
      </w:r>
    </w:p>
    <w:p>
      <w:pPr>
        <w:spacing w:line="600" w:lineRule="exact"/>
        <w:ind w:firstLine="320" w:firstLineChars="1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kern w:val="28"/>
          <w:sz w:val="32"/>
          <w:szCs w:val="32"/>
        </w:rPr>
        <w:t>按实际征收土地面积的15%比例安排留用地，留用地折算成货币补偿，补偿标准为</w:t>
      </w:r>
      <w:r>
        <w:rPr>
          <w:rFonts w:ascii="仿宋_GB2312" w:hAnsi="仿宋_GB2312" w:eastAsia="仿宋_GB2312" w:cs="仿宋_GB2312"/>
          <w:kern w:val="28"/>
          <w:sz w:val="32"/>
          <w:szCs w:val="32"/>
        </w:rPr>
        <w:t>1556</w:t>
      </w:r>
      <w:r>
        <w:rPr>
          <w:rFonts w:hint="eastAsia" w:ascii="仿宋_GB2312" w:hAnsi="仿宋_GB2312" w:eastAsia="仿宋_GB2312" w:cs="仿宋_GB2312"/>
          <w:kern w:val="28"/>
          <w:sz w:val="32"/>
          <w:szCs w:val="32"/>
        </w:rPr>
        <w:t>万元/公顷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spacing w:line="600" w:lineRule="exact"/>
        <w:ind w:firstLine="320" w:firstLineChars="1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（三）被征地农民养老保障。</w:t>
      </w:r>
    </w:p>
    <w:p>
      <w:pPr>
        <w:spacing w:line="600" w:lineRule="exact"/>
        <w:ind w:firstLine="320" w:firstLineChars="1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320" w:firstLineChars="100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wordWrap w:val="0"/>
        <w:spacing w:line="60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汕尾市城区自然资源局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</w:t>
      </w:r>
    </w:p>
    <w:p>
      <w:pPr>
        <w:wordWrap w:val="0"/>
        <w:spacing w:line="360" w:lineRule="auto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日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</w:t>
      </w:r>
    </w:p>
    <w:p>
      <w:pPr>
        <w:spacing w:line="360" w:lineRule="auto"/>
        <w:ind w:right="320"/>
        <w:rPr>
          <w:rFonts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decimal"/>
      <w:pStyle w:val="9"/>
      <w:suff w:val="nothing"/>
      <w:lvlText w:val="%1."/>
      <w:lvlJc w:val="left"/>
    </w:lvl>
    <w:lvl w:ilvl="1" w:tentative="0">
      <w:start w:val="1"/>
      <w:numFmt w:val="japaneseCounting"/>
      <w:lvlText w:val="（%2）"/>
      <w:lvlJc w:val="left"/>
      <w:pPr>
        <w:tabs>
          <w:tab w:val="left" w:pos="2940"/>
        </w:tabs>
        <w:ind w:left="2940" w:hanging="7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3060"/>
        </w:tabs>
        <w:ind w:left="3060" w:hanging="420"/>
      </w:pPr>
    </w:lvl>
    <w:lvl w:ilvl="3" w:tentative="0">
      <w:start w:val="1"/>
      <w:numFmt w:val="decimal"/>
      <w:lvlText w:val="%4."/>
      <w:lvlJc w:val="left"/>
      <w:pPr>
        <w:tabs>
          <w:tab w:val="left" w:pos="3480"/>
        </w:tabs>
        <w:ind w:left="34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3900"/>
        </w:tabs>
        <w:ind w:left="39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420"/>
      </w:pPr>
    </w:lvl>
    <w:lvl w:ilvl="6" w:tentative="0">
      <w:start w:val="1"/>
      <w:numFmt w:val="decimal"/>
      <w:lvlText w:val="%7."/>
      <w:lvlJc w:val="left"/>
      <w:pPr>
        <w:tabs>
          <w:tab w:val="left" w:pos="4740"/>
        </w:tabs>
        <w:ind w:left="47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5160"/>
        </w:tabs>
        <w:ind w:left="51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5580"/>
        </w:tabs>
        <w:ind w:left="55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FiODIwNGZkMWZlYWVmMzdkMTllM2I4MzhmNjZmNDUifQ=="/>
  </w:docVars>
  <w:rsids>
    <w:rsidRoot w:val="00686950"/>
    <w:rsid w:val="00044DD0"/>
    <w:rsid w:val="00053708"/>
    <w:rsid w:val="00062E99"/>
    <w:rsid w:val="000C73FA"/>
    <w:rsid w:val="00105FCF"/>
    <w:rsid w:val="00106FF8"/>
    <w:rsid w:val="00121371"/>
    <w:rsid w:val="0015792C"/>
    <w:rsid w:val="00177AE8"/>
    <w:rsid w:val="001C18D3"/>
    <w:rsid w:val="001D2D9E"/>
    <w:rsid w:val="001D414C"/>
    <w:rsid w:val="001E0A3F"/>
    <w:rsid w:val="002176E6"/>
    <w:rsid w:val="0024023C"/>
    <w:rsid w:val="00273E24"/>
    <w:rsid w:val="0029760F"/>
    <w:rsid w:val="00337F59"/>
    <w:rsid w:val="00347479"/>
    <w:rsid w:val="0037336E"/>
    <w:rsid w:val="003B7158"/>
    <w:rsid w:val="003B786C"/>
    <w:rsid w:val="003B78BD"/>
    <w:rsid w:val="003E07FF"/>
    <w:rsid w:val="003E6162"/>
    <w:rsid w:val="00406DEC"/>
    <w:rsid w:val="00450687"/>
    <w:rsid w:val="00460EB7"/>
    <w:rsid w:val="0047709E"/>
    <w:rsid w:val="004A17F4"/>
    <w:rsid w:val="004A290C"/>
    <w:rsid w:val="004C3E03"/>
    <w:rsid w:val="004F49F8"/>
    <w:rsid w:val="00502F3A"/>
    <w:rsid w:val="00504426"/>
    <w:rsid w:val="005167FA"/>
    <w:rsid w:val="00523A43"/>
    <w:rsid w:val="0053505D"/>
    <w:rsid w:val="00576C4B"/>
    <w:rsid w:val="00581C73"/>
    <w:rsid w:val="005941A3"/>
    <w:rsid w:val="005964A1"/>
    <w:rsid w:val="005E0787"/>
    <w:rsid w:val="00634AC9"/>
    <w:rsid w:val="00646121"/>
    <w:rsid w:val="006765C8"/>
    <w:rsid w:val="00676D8D"/>
    <w:rsid w:val="006814D1"/>
    <w:rsid w:val="00686950"/>
    <w:rsid w:val="006E19ED"/>
    <w:rsid w:val="006E7A4E"/>
    <w:rsid w:val="007126A7"/>
    <w:rsid w:val="0072313F"/>
    <w:rsid w:val="00746743"/>
    <w:rsid w:val="00773536"/>
    <w:rsid w:val="007737DB"/>
    <w:rsid w:val="007A57AB"/>
    <w:rsid w:val="007B0E65"/>
    <w:rsid w:val="007B2CA5"/>
    <w:rsid w:val="007D007F"/>
    <w:rsid w:val="007F405D"/>
    <w:rsid w:val="008243D6"/>
    <w:rsid w:val="00844E0C"/>
    <w:rsid w:val="008939A7"/>
    <w:rsid w:val="008B029B"/>
    <w:rsid w:val="008B22D1"/>
    <w:rsid w:val="008B7A0F"/>
    <w:rsid w:val="008D0892"/>
    <w:rsid w:val="008D1ED9"/>
    <w:rsid w:val="008D1F4D"/>
    <w:rsid w:val="008E3F2F"/>
    <w:rsid w:val="008E53F8"/>
    <w:rsid w:val="008E55D2"/>
    <w:rsid w:val="009036BC"/>
    <w:rsid w:val="00913D3A"/>
    <w:rsid w:val="009371C4"/>
    <w:rsid w:val="009754CD"/>
    <w:rsid w:val="009763D3"/>
    <w:rsid w:val="009B4E59"/>
    <w:rsid w:val="009C350C"/>
    <w:rsid w:val="009E55CC"/>
    <w:rsid w:val="009E7106"/>
    <w:rsid w:val="00A01FCF"/>
    <w:rsid w:val="00A603D3"/>
    <w:rsid w:val="00A715D7"/>
    <w:rsid w:val="00A821B6"/>
    <w:rsid w:val="00A839C7"/>
    <w:rsid w:val="00A94E77"/>
    <w:rsid w:val="00AB6492"/>
    <w:rsid w:val="00AC1349"/>
    <w:rsid w:val="00AC39C9"/>
    <w:rsid w:val="00B31EE8"/>
    <w:rsid w:val="00B37143"/>
    <w:rsid w:val="00B50844"/>
    <w:rsid w:val="00B751DA"/>
    <w:rsid w:val="00B75637"/>
    <w:rsid w:val="00B756AF"/>
    <w:rsid w:val="00C00C1E"/>
    <w:rsid w:val="00C077A8"/>
    <w:rsid w:val="00C83681"/>
    <w:rsid w:val="00CA7304"/>
    <w:rsid w:val="00D1367E"/>
    <w:rsid w:val="00D636A6"/>
    <w:rsid w:val="00D71557"/>
    <w:rsid w:val="00D7183A"/>
    <w:rsid w:val="00D82628"/>
    <w:rsid w:val="00DC58E1"/>
    <w:rsid w:val="00DE7AD3"/>
    <w:rsid w:val="00DF4EC8"/>
    <w:rsid w:val="00DF50AE"/>
    <w:rsid w:val="00E11957"/>
    <w:rsid w:val="00E77084"/>
    <w:rsid w:val="00E861A0"/>
    <w:rsid w:val="00E86AAC"/>
    <w:rsid w:val="00ED4B81"/>
    <w:rsid w:val="00EE0FBD"/>
    <w:rsid w:val="00F117EF"/>
    <w:rsid w:val="00F4420A"/>
    <w:rsid w:val="00F57157"/>
    <w:rsid w:val="00F704F6"/>
    <w:rsid w:val="00F75B81"/>
    <w:rsid w:val="00FD2FC0"/>
    <w:rsid w:val="00FF622E"/>
    <w:rsid w:val="05695030"/>
    <w:rsid w:val="05EC76F4"/>
    <w:rsid w:val="0A7960A7"/>
    <w:rsid w:val="0C8C4B70"/>
    <w:rsid w:val="0D043BA2"/>
    <w:rsid w:val="12006066"/>
    <w:rsid w:val="14261B03"/>
    <w:rsid w:val="159C7632"/>
    <w:rsid w:val="16795CF7"/>
    <w:rsid w:val="1AB64169"/>
    <w:rsid w:val="1BC16F80"/>
    <w:rsid w:val="208E33AF"/>
    <w:rsid w:val="22B90BE9"/>
    <w:rsid w:val="2569730F"/>
    <w:rsid w:val="265724CD"/>
    <w:rsid w:val="26A606F3"/>
    <w:rsid w:val="27546155"/>
    <w:rsid w:val="2758112E"/>
    <w:rsid w:val="27A55E08"/>
    <w:rsid w:val="283B1D79"/>
    <w:rsid w:val="2939136A"/>
    <w:rsid w:val="2A631560"/>
    <w:rsid w:val="2B2D1574"/>
    <w:rsid w:val="2BD15815"/>
    <w:rsid w:val="2DDF55DD"/>
    <w:rsid w:val="2E467FB6"/>
    <w:rsid w:val="2F8C6212"/>
    <w:rsid w:val="31A80AE5"/>
    <w:rsid w:val="328C5E8B"/>
    <w:rsid w:val="33FE78CF"/>
    <w:rsid w:val="366F4D84"/>
    <w:rsid w:val="373D186B"/>
    <w:rsid w:val="37C677FC"/>
    <w:rsid w:val="37D7031F"/>
    <w:rsid w:val="392F1ABA"/>
    <w:rsid w:val="394526DA"/>
    <w:rsid w:val="39E9163F"/>
    <w:rsid w:val="3BAF0FEC"/>
    <w:rsid w:val="41984CDA"/>
    <w:rsid w:val="47736CD0"/>
    <w:rsid w:val="47C21702"/>
    <w:rsid w:val="4AD32572"/>
    <w:rsid w:val="4C384BDD"/>
    <w:rsid w:val="4CC757A8"/>
    <w:rsid w:val="4CD10102"/>
    <w:rsid w:val="4F8C2A32"/>
    <w:rsid w:val="4FA67528"/>
    <w:rsid w:val="54C43D7A"/>
    <w:rsid w:val="55A96886"/>
    <w:rsid w:val="560379FA"/>
    <w:rsid w:val="5A13754B"/>
    <w:rsid w:val="5A2A05EE"/>
    <w:rsid w:val="5AC46B57"/>
    <w:rsid w:val="5C7251CD"/>
    <w:rsid w:val="5C9B39E8"/>
    <w:rsid w:val="5DF467AF"/>
    <w:rsid w:val="5E0B40B2"/>
    <w:rsid w:val="5E2758E6"/>
    <w:rsid w:val="5FD95FCD"/>
    <w:rsid w:val="60C00D0F"/>
    <w:rsid w:val="684A4A7F"/>
    <w:rsid w:val="6A497180"/>
    <w:rsid w:val="6B050FEE"/>
    <w:rsid w:val="6B172326"/>
    <w:rsid w:val="6DE50A37"/>
    <w:rsid w:val="6F993D8D"/>
    <w:rsid w:val="753820E1"/>
    <w:rsid w:val="75540EA2"/>
    <w:rsid w:val="77F66B61"/>
    <w:rsid w:val="793E2979"/>
    <w:rsid w:val="79CB6825"/>
    <w:rsid w:val="7B4A135E"/>
    <w:rsid w:val="7D282265"/>
    <w:rsid w:val="7F877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paragraph" w:customStyle="1" w:styleId="9">
    <w:name w:val="Char"/>
    <w:basedOn w:val="1"/>
    <w:qFormat/>
    <w:uiPriority w:val="0"/>
    <w:pPr>
      <w:numPr>
        <w:ilvl w:val="0"/>
        <w:numId w:val="1"/>
      </w:numPr>
      <w:tabs>
        <w:tab w:val="left" w:pos="2280"/>
      </w:tabs>
    </w:pPr>
  </w:style>
  <w:style w:type="character" w:customStyle="1" w:styleId="10">
    <w:name w:val="批注框文本 字符"/>
    <w:basedOn w:val="6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590</Words>
  <Characters>633</Characters>
  <Lines>4</Lines>
  <Paragraphs>1</Paragraphs>
  <TotalTime>2</TotalTime>
  <ScaleCrop>false</ScaleCrop>
  <LinksUpToDate>false</LinksUpToDate>
  <CharactersWithSpaces>698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2020-03-23T15:00:00Z</dcterms:created>
  <dc:creator>Guoxing Wu</dc:creator>
  <cp:lastModifiedBy>Administrator</cp:lastModifiedBy>
  <cp:lastPrinted>2020-03-07T06:59:00Z</cp:lastPrinted>
  <dcterms:modified xsi:type="dcterms:W3CDTF">2022-06-14T03:17:59Z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7A69B899EF2743DCA8A38C146D703ECE</vt:lpwstr>
  </property>
</Properties>
</file>